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5" w:rsidRPr="009E4365" w:rsidRDefault="009E4365" w:rsidP="009E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aps/>
          <w:color w:val="000000"/>
          <w:sz w:val="27"/>
          <w:lang w:eastAsia="ru-RU"/>
        </w:rPr>
        <w:t>ЗАКОН РЕСПУБЛИКИ БЕЛАРУСЬ</w:t>
      </w:r>
    </w:p>
    <w:p w:rsidR="009E4365" w:rsidRPr="009E4365" w:rsidRDefault="009E4365" w:rsidP="009E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 ноября 1993 г. № 2570-XII</w:t>
      </w:r>
    </w:p>
    <w:p w:rsidR="009E4365" w:rsidRPr="009E4365" w:rsidRDefault="009E4365" w:rsidP="009E436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правах ребенка</w:t>
      </w:r>
    </w:p>
    <w:p w:rsidR="009E4365" w:rsidRPr="009E4365" w:rsidRDefault="009E4365" w:rsidP="009E4365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 мая 1996 г. № 440-XІІІ (Ведамасці Вярхоўнага Савета Рэспублікі Беларусь, 1996 г., № 21, ст. 380) &lt;V19600440&gt;;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25 октября 2000 г. № 440-З (Национальный реестр правовых актов Республики Беларусь, 2000 г., № 103, 2/215) – новая редакция &lt;H10000440&gt;;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5 июля 2004 г. № 298-З (Национальный реестр правовых актов Республики Беларусь, 2004 г., № 107, 2/1047) &lt;H10400298&gt;;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E4365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Закон Республики Беларусь от 14 июня 2007 г. № 239-З</w:t>
        </w:r>
      </w:hyperlink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(Национальный реестр правовых актов Республики Беларусь, 2007 г., № 147, 2/1336) &lt;H10700239&gt;;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июля 2008 г. № 365-З (Национальный реестр правовых актов Республики Беларусь, 2008 г., № 170, 2/1462) &lt;H10800365&gt;;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10 ноября 2008 г. № 451-З (Национальный реестр правовых актов Республики Беларусь, 2008 г., № 277, 2/1547) &lt;H10800451&gt;;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2011 г. № 334-З (Национальный реестр правовых актов Республики Беларусь, 2012 г., № 2, 2/1884) &lt;H11100334&gt;;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26 мая 2012 г. № 376-З (Национальный реестр правовых актов Республики Беларусь, 2012 г., № 62, 2/1928) &lt;H11200376&gt;;</w:t>
      </w:r>
    </w:p>
    <w:p w:rsidR="009E4365" w:rsidRPr="009E4365" w:rsidRDefault="009E4365" w:rsidP="009E436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12 декабря 2013 г. № 84-З (Национальный правовой Интернет-портал Республики Беларусь, 17.12.2013, 2/2082) &lt;H11300084&gt;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основывается на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Конституции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Беларусь,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Конвенции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оказавшимся в других неблагоприятных условиях и чрезвычайных ситуациях.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1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ОБЩИЕ ПОЛОЖЕНИЯ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Статья 1. Правовая основа регулирования прав ребенка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Правовую основу регулирования прав ребенка в Республике Беларусь составляют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Конституция Республики Беларусь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международные договоры Республики Беларусь, настоящий Закон 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Правовое регулирование прав и обязанностей ребенка осуществляется с учетом возраста ребенка и его дееспособности.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Сфера применения настоящего Закона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законодательством Республики Беларусь, которые в своей деятельности руководствуются приоритетом защиты прав и законных интересов детей.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интересов ребенка.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Право на жизнь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неотъемлемое право на жизнь.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защищает жизнь ребенка от любых противоправных посягательств.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Применение смертной казни и пожизненного заключения в отношении детей не допускается.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Право на охрану и укрепление здоровья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неотъемлемое право на охрану и укрепление здоровья.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Равноправие детей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Право на гражданство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Право на достойный уровень жизни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9. Право на неприкосновенность личности, защиту от эксплуатации и насилия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защиту своей личности от любых видов эксплуатации и насилия.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числе со стороны родителей (опекунов, попечителей) и родственников, от вовлечения в преступную деятельность, приобщения к спиртным напиткам, потреблению наркотических средств, психотропных веществ, их аналогов, токсических или других одурманивающих веществ, принуждения к занятию 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проституцией, попрошайничеством, азартными играми или совершению действий, связанных с изготовлением 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10. Право на определение отношения к религии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11. Право на получение, хранение и распространение информации, свободное выражение мысли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получение, хранение и распространение информации, свободу мнений, убеждений и их свободное выражение.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12. Право на льготы по проезду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имеют право на льготы по проезду в соответствии с законодательными актами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13. Защита ребенком своих прав и законных интересов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отношениях с должностными лицами и гражданами без согласия родителей (попечителей).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порядке, установленном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нарушения прав ребенка, которые определены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Конвенцией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Объединенных Наций о правах ребенка 1989 года и иными актами законодательства Республики Беларусь, ребенок имеет право обращаться в комиссии по делам несовершеннолетних, органы опеки и попечительства, прокуратуру, а по достижении четырнадцати лет –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14. Обязанности ребенка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2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РЕБЕНОК И СЕМЬЯ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15. Право на проживание в семье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выбора одного из родителей для совместного проживания дается ребенку по достижении им десяти лет.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16. Права ребенка, проживающего отдельно от родителей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17. Ответственность семьи за ребенка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нахождении детей на государственном обеспечении родители обязаны возмещать в полном объеме расходы, затраченные государством на содержание их детей, в случаях и порядке, установленных законодательными актами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18. Право на жилище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жилище. Реализация данного права осуществляется в порядке, установленном жилищным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19. Право на имущество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независимо от места проживания в соответствии с законодательством Республики Беларусь имеет право на наследование имущества родителей в случае их смерти или объявления их решением суда умершими.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признания родителей или одного из них решением суда безвестно отсутствующими ребенок имеет право на содержание за счет их имущества в соответствии с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20. Право на имя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21. Социальная защита семьи государством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 Республики Беларусь.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ГЛАВА 3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РЕБЕНОК И ОБЩЕСТВО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22. Приобщение к национальной и мировой культуре. Право на защиту от информации, пропаганды, агитации, наносящих вред здоровью, нравственному и духовному развитию ребенка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С этой целью поощряется создание государственных организаций и общественных объединений для развития способностей детей к науке и творчеству, осуществляются выпуск кино- и видеофильмов, теле- и радиопередач, издание детских газет, журналов, книг и иных печатных изданий, обеспечивается их доступность.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имеет право на защиту от информации, пропаганды и агитации, наносящих вред его здоровью, нравственному и духовному развитию. Порядок реализации этого права определяется в соответствии с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23. Право на образование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получение образования.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гарантируется право на получение бесплатного образования на условиях и в порядке, определенных законодательными актами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поощряет развитие таланта и получение образования.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24. Право на труд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применение труда ребенка на тяжелых работах и работах с вредными и (или) опасными условиями труда, подземных и горных работах, список которых утверждается Правительством Республики Беларусь или уполномоченным им органом.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25. Право на отдых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ребенок имеет 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образования детей и 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26. Право на свободу объединений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создает необходимые условия для свободного и эффективного участия молодежи в политическом, социальном, экономическом и культурном развитии.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Детским и молодежным общественным объединениям оказывается государственная поддержка в соответствии с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27. Право на защиту чести и достоинства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имеет право на защиту его чести и достоинства, охраняемых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Конституцией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 и порядок при осуществлении образовательной деятельности поддерживаются методами, которые основываются на чувствах взаимного уважения и справедливости и исключают унижение.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выполнять воспитательные функции, влечет ответственность, предусмотренную законодательными актами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Должности, связанные с осуществлением педагогической деятельности,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</w:t>
      </w:r>
      <w:hyperlink r:id="rId10" w:anchor="~&amp;Article=172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статьями 172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~&amp;Article=173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173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~&amp;Article=181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181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~&amp;Article=181/1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181</w:t>
        </w:r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vertAlign w:val="superscript"/>
            <w:lang w:eastAsia="ru-RU"/>
          </w:rPr>
          <w:t>1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~&amp;Article=182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182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~&amp;Article=187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187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~&amp;Article=343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343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~&amp;Article=343/1" w:history="1"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343</w:t>
        </w:r>
        <w:r w:rsidRPr="009E4365">
          <w:rPr>
            <w:rFonts w:ascii="Times New Roman" w:eastAsia="Times New Roman" w:hAnsi="Times New Roman" w:cs="Times New Roman"/>
            <w:color w:val="734900"/>
            <w:sz w:val="27"/>
            <w:u w:val="single"/>
            <w:vertAlign w:val="superscript"/>
            <w:lang w:eastAsia="ru-RU"/>
          </w:rPr>
          <w:t>1</w:t>
        </w:r>
      </w:hyperlink>
      <w:r w:rsidRPr="009E43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Уголовного кодекса Республики Беларусь, а также лица, не отвечающие требованиям, предъявляемым к педагогическим работникам законодательством Республики Беларусь об образовании. Перечень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детьми, утверждается Правительством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4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РЕБЕНОК В НЕБЛАГОПРИЯТНЫХ УСЛОВИЯХ И ЧРЕЗВЫЧАЙНЫХ СИТУАЦИЯХ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29. Защита прав детей-сирот и детей, оставшихся без попечения родителей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Дети-сироты и дети, оставшиеся без попечения родителей, имеют право на особую заботу государства. В порядке, установленном законодательством Республики Беларусь, им предоставляются государственное обеспечение и иные гарантии по социальной защите.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опеки и попечительства, иные организации, уполномоченные законодательством Республики Беларусь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порядке, установленном законодательством Республики Беларусь,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гражданство, имущество, жилье, иные личные неимущественные и имущественные права в соответствии с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Дети-сироты и дети, оставшиеся без попечения родителей, при невозможности устройства их на воспитание в семью подлежат устройству в детские интернатные учреждения.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полноценного физического, 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интернатных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30. Исключена.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31. Права детей-инвалидов и детей с особенностями психофизического развития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общества.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32. Обеспечение безопасности детей в случае возникновения чрезвычайных ситуаций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33. Запрещение участия детей в военных действиях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34. Права детей-беженцев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прибывшие в Республику Беларусь, имеют право обратиться с ходатайством о предоставлении статуса беженца или дополнительной защиты в Республике Беларусь либо убежища в соответствии с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35. Защита прав ребенка при привлечении его к ответственности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 Республики Беларусь.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36. Соблюдение прав ребенка в специальных учебно-воспитательных учреждениях и специальных лечебно-воспитательных учреждениях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ребенка в специальное учебно-воспитательное учреждение или специальное лечебно-воспитательное учреждение производится только судом на условиях и в порядке, установленных законодательством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37. Защита ребенка от насильственного перемещения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Республики Беларусь и нормами международного права.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5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МЕЖДУНАРОДНОЕ СОТРУДНИЧЕСТВО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38. Международные договоры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39. Международное сотрудничество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9E4365" w:rsidRPr="009E4365" w:rsidRDefault="009E4365" w:rsidP="009E4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6</w:t>
      </w:r>
      <w:r w:rsidRPr="009E436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ОТВЕТСТВЕННОСТЬ ЗА НАРУШЕНИЕ НАСТОЯЩЕГО ЗАКОНА</w:t>
      </w:r>
    </w:p>
    <w:p w:rsidR="009E4365" w:rsidRPr="009E4365" w:rsidRDefault="009E4365" w:rsidP="009E436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40. Ответственность за нарушение настоящего Закона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нарушающие настоящий Закон или препятствующие его исполнению, несут ответственность, предусмотренную законодательными актами Республики Беларусь.</w:t>
      </w:r>
    </w:p>
    <w:p w:rsidR="009E4365" w:rsidRPr="009E4365" w:rsidRDefault="009E4365" w:rsidP="009E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4365" w:rsidRPr="009E4365" w:rsidRDefault="009E4365" w:rsidP="009E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4365" w:rsidRPr="009E4365" w:rsidRDefault="009E4365" w:rsidP="009E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8345" w:type="dxa"/>
        <w:tblCellMar>
          <w:left w:w="0" w:type="dxa"/>
          <w:right w:w="0" w:type="dxa"/>
        </w:tblCellMar>
        <w:tblLook w:val="04A0"/>
      </w:tblPr>
      <w:tblGrid>
        <w:gridCol w:w="12364"/>
        <w:gridCol w:w="5981"/>
      </w:tblGrid>
      <w:tr w:rsidR="009E4365" w:rsidRPr="009E4365" w:rsidTr="009E4365">
        <w:tc>
          <w:tcPr>
            <w:tcW w:w="1234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365" w:rsidRPr="009E4365" w:rsidRDefault="009E4365" w:rsidP="009E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Председатель Верховного Совета Республики Беларусь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.Шушкевич</w:t>
            </w:r>
          </w:p>
        </w:tc>
        <w:tc>
          <w:tcPr>
            <w:tcW w:w="597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365" w:rsidRPr="009E4365" w:rsidRDefault="009E4365" w:rsidP="009E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С.Шушкевич</w:t>
            </w:r>
          </w:p>
        </w:tc>
      </w:tr>
    </w:tbl>
    <w:p w:rsidR="00A9448F" w:rsidRDefault="00A9448F"/>
    <w:sectPr w:rsidR="00A9448F" w:rsidSect="00A9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compat/>
  <w:rsids>
    <w:rsidRoot w:val="009E4365"/>
    <w:rsid w:val="009E4365"/>
    <w:rsid w:val="00A9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4365"/>
  </w:style>
  <w:style w:type="paragraph" w:customStyle="1" w:styleId="newncpi">
    <w:name w:val="newncpi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E4365"/>
  </w:style>
  <w:style w:type="character" w:customStyle="1" w:styleId="number">
    <w:name w:val="number"/>
    <w:basedOn w:val="a0"/>
    <w:rsid w:val="009E4365"/>
  </w:style>
  <w:style w:type="character" w:customStyle="1" w:styleId="apple-converted-space">
    <w:name w:val="apple-converted-space"/>
    <w:basedOn w:val="a0"/>
    <w:rsid w:val="009E4365"/>
  </w:style>
  <w:style w:type="paragraph" w:customStyle="1" w:styleId="title">
    <w:name w:val="title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365"/>
    <w:rPr>
      <w:color w:val="0000FF"/>
      <w:u w:val="single"/>
    </w:rPr>
  </w:style>
  <w:style w:type="paragraph" w:customStyle="1" w:styleId="chapter">
    <w:name w:val="chapter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E4365"/>
  </w:style>
  <w:style w:type="character" w:customStyle="1" w:styleId="pers">
    <w:name w:val="pers"/>
    <w:basedOn w:val="a0"/>
    <w:rsid w:val="009E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orld_of_law/text.asp?RN=i08900006" TargetMode="External"/><Relationship Id="rId13" Type="http://schemas.openxmlformats.org/officeDocument/2006/relationships/hyperlink" Target="http://www.pravo.by/world_of_law/text.asp?RN=hk99002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world_of_law/text.asp?RN=v19402875" TargetMode="External"/><Relationship Id="rId12" Type="http://schemas.openxmlformats.org/officeDocument/2006/relationships/hyperlink" Target="http://www.pravo.by/world_of_law/text.asp?RN=hk9900275" TargetMode="External"/><Relationship Id="rId17" Type="http://schemas.openxmlformats.org/officeDocument/2006/relationships/hyperlink" Target="http://www.pravo.by/world_of_law/text.asp?RN=hk9900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by/world_of_law/text.asp?RN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orld_of_law/text.asp?RN=i08900006" TargetMode="External"/><Relationship Id="rId11" Type="http://schemas.openxmlformats.org/officeDocument/2006/relationships/hyperlink" Target="http://www.pravo.by/world_of_law/text.asp?RN=hk9900275" TargetMode="External"/><Relationship Id="rId5" Type="http://schemas.openxmlformats.org/officeDocument/2006/relationships/hyperlink" Target="http://www.pravo.by/world_of_law/text.asp?RN=v19402875" TargetMode="External"/><Relationship Id="rId15" Type="http://schemas.openxmlformats.org/officeDocument/2006/relationships/hyperlink" Target="http://www.pravo.by/world_of_law/text.asp?RN=hk9900275" TargetMode="External"/><Relationship Id="rId10" Type="http://schemas.openxmlformats.org/officeDocument/2006/relationships/hyperlink" Target="http://www.pravo.by/world_of_law/text.asp?RN=hk99002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ravo.by/world_of_law/text.asp?RN=H10700239" TargetMode="External"/><Relationship Id="rId9" Type="http://schemas.openxmlformats.org/officeDocument/2006/relationships/hyperlink" Target="http://www.pravo.by/world_of_law/text.asp?RN=v19402875" TargetMode="External"/><Relationship Id="rId14" Type="http://schemas.openxmlformats.org/officeDocument/2006/relationships/hyperlink" Target="http://www.pravo.by/world_of_law/text.asp?RN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3837</Words>
  <Characters>21874</Characters>
  <Application>Microsoft Office Word</Application>
  <DocSecurity>0</DocSecurity>
  <Lines>182</Lines>
  <Paragraphs>51</Paragraphs>
  <ScaleCrop>false</ScaleCrop>
  <Company>home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2015-08-17T07:55:00Z</dcterms:created>
  <dcterms:modified xsi:type="dcterms:W3CDTF">2015-08-17T07:56:00Z</dcterms:modified>
</cp:coreProperties>
</file>