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Требования к оформлению статей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ЗАГОЛОВОК ПЕЧАТАЕТСЯ ПО ЦЕНТРУ,</w:t>
      </w:r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БУКВЫ ПРОПИСНЫЕ ПОЛУЖИРНЫЕ РАЗМЕРОМ 14 pt</w:t>
      </w:r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ШРИФТ Times New Roman,</w:t>
      </w:r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ДВОЙНОЙ ПРОБЕЛ МЕЖДУ СЛОВАМИ,</w:t>
      </w:r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СТРОКИ ЗАГОЛОВКА НЕ ДОЛЖНЫ ЗАКАНЧИВАТЬСЯ</w:t>
      </w:r>
      <w:r w:rsidRPr="008A5A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ПРЕДЛОГАМИ ИЛИ СОЮЗАМИ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. 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. 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Фамилия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 (Times New Roman, 14 pt, 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полужирным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)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Название организации курсивом, размер букв 12 pt, Times New Roman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Город, Страна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E-mail: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Аннотация может содержать не более 10 строк. Шрифт прямой размером 12 pt, Times New Roman. Обратите внимание на дополнительный отступ слева 1 см.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Ключевые слова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: не более двух строк прямым шрифтом.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 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HEADING SHOULD BE TYPED IN THE MIDDLE, CAPITAL, TIMES NEW ROMAN BOLD ITALIC, AT 14 POINTS, BLANK SPACE BETWEEN THE WORDS, HEADING LINES SHOULD NOT END WITH PREPOSITIONS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 Initials.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 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Surname (Times New Roman, bold italic, at 14 points)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Full name of the organization is in Times New Roman italics, at 12 points</w:t>
      </w:r>
      <w:r w:rsidRPr="008A5AF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br/>
      </w: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City, Country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The abstract should contain no more than 10 lines. The font is Times New Roman, straight, at 12 pt. Mind that the additional left indent should be up to 1 cm.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       Keywords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 Please provide no more than 2 lines of key words printed straight.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ПРАВИЛА ОФОРМЛЕНИЯ ОСНОВНОГО ТЕКСТА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Объём статьи от 10 000 до 15 000 знаков с пробелами. </w:t>
      </w: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На русском и английском языках, как указано выше, представляются: заголовок статьи, фамилии авторов, название организации, город, а также аннотация и ключевые слова.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Оргкомитет рекомендует использовать данный файл как шаблон для оформления статей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Файл, содержащий статью, должен называться по фамилии автора и направления/ круглого стола (имя файла: </w:t>
      </w: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Фамилия_Направление/Круглый_стол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; название направления или другого мероприятия можно указать в имени файла сокращенно).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Текст набирается в MS Word шрифтом Times New Roman, размер 12 pt; бумага формата A4, ориентация книжная, междустрочный интервал – одинарный. Отступ красной строки – 1 см. Поля: левое, правое, верхнее – 2,7 см, нижнее – 3,5 см. От края страницы до нижнего колонтитула (номера страницы) – 2,8 см. Страницы нумеруются посредине жирным шрифтом размером 14 pt. Заголовки набираются посредине строки прописными буквами жирным шрифтом размером 12 pt с двойным пробелом между словами. Рисунки и таблицы помещаются в теле статьи. Перенос слов включен, явные переносы вставлять с помощью символа «мягкий перенос» (сочетание клавиш Ctrl и -), не допускается перенос с помощью дефиса (-). Не допускаются висячие строки. Просьба избегать сносок, располагая соответствующую информацию в основном тексте. Ссылки на литературу оформляются в квадратных скобках (например, [1] или [2–5]).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ОФОРМЛЕНИЕ ТАБЛИЦ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Используется гарнитура Time New Roman, 12 pt, обычный, межстрочный интервал одинарный, без отступа. Заголовки размещаются над таблицей, гарнитура Time New Roman, 12 pt, полужирный без отступа, регистр как в предложении. И таблица, и заголовок выравниваются по центру. В правом верхнем углу размещается слово «Таблица», 12 pt, светлый курсив, с указанием ее порядкового номера. Точка в конце не ставится. Отступ от основного текста сверху и снизу 6 pt. Название граф (шапка) оформляется шрифтом 10 pt. Содержание таблиц центрируется по вертикали и горизонтали. На все таблицы обязательно должны быть ссылки в тексте. Таблица не должна быть шире колонки текста!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ОФОРМЛЕНИЕ НЕТЕКСТОВЫХ ОБЪЕКТОВ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Любой нетекстовый объект (фотография, рисунок, схема, график и т.д.) должен быть контрастным, черно-белым. Его размер не должен выходить за рамки текста, </w:t>
      </w: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разрешение иллюстраций не менее 300 dpi. 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Подпись располагается под объектом. Размер шрифта – 12 pt. Сокращения </w:t>
      </w: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Рис.1.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– курсивом, подпись – прямым шрифтом. Объект и подпись выравниваются по центру, отступ сверху и снизу 6 pt. Размер шрифта на схемах, графиках и т.д. – 12 pt. Этот размер ВСЕГДА должен быть выдержан при вставке в текст, т. к. в случае масштабирования размер объекта меняется.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ЛИТЕРАТУРА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Список литературы набирается шрифтом Times New Roman 10 pt. Обратите внимание на примеры библиографических описаний, приведенные ниже!!!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Примеры библиографических описаний</w:t>
      </w:r>
    </w:p>
    <w:p w:rsidR="00BE13EC" w:rsidRPr="008A5AF4" w:rsidRDefault="00BE13EC" w:rsidP="00BE13E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Книги и монографии.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Фамилия и инициалы автора. Название. После названия за косой чертой повторяют Ф.И.О. автора(ов), если их четыре. (Если число авторов больше четырех, то указывают первого, затем пишут [и др.]). Место издания, издательство, год. Общее число страниц (или конкретные страницы). Например: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Кузнецов, И.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Рефераты, курсовые и контрольные работы / И. Кузнецов, Л. Лойко. Мн. : Завигар, 1998. 125 с. (С. 32–34).</w:t>
      </w:r>
    </w:p>
    <w:p w:rsidR="00BE13EC" w:rsidRPr="008A5AF4" w:rsidRDefault="00BE13EC" w:rsidP="00BE13E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Статьи в периодических изданиях.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Фамилия и инициалы автора. Название статьи. (После названия статьи через косую черту повторяют Ф.И.О. первых четырех авторов, если их больше, то указывают первого автора и пишут [и др.]) // Сокращенное название журнала. Год. Том (Т., V., В.). Номер (или выпуск). Страницы (С, P., S.) от – до. Например: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lastRenderedPageBreak/>
        <w:t>Тодрес, 3. В.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Научная статья по химии: форма и содержание / 3. В. Тодрес, Л. М. Шулов // Журн. Всесоюз. хим. об-ва им. Д. И. Менделеева. 1981. Т. 26. № 5. С. 33–36.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Bard, A. J.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 Chemical modification of electrodes / A. J. Bard // J. Chem. 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Educ. 1983. V. 60. № 4. P. 302–304.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de-DE"/>
        </w:rPr>
        <w:t>Ilge, H.-D.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 Zum absorptions- und fluoreszenzverhalten substituieter 1,3-diketoborate / H.-D. Ilge, D. Fasler, H. Hartman // Z. Chem. 1984. 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B. 24. № 6. S. 218–219.</w:t>
      </w:r>
    </w:p>
    <w:p w:rsidR="00BE13EC" w:rsidRPr="008A5AF4" w:rsidRDefault="00BE13EC" w:rsidP="00BE13E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Составная часть книги (сборника).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Фамилия и инициалы автора. Название статьи // Название сборника. Место издания, издательство, год. Страницы от – до. Например: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Свиридов, В. В.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Фотографические процессы с физическим несеребряным проявлением / В. В. Свиридов // Несеребряные фотографические процессы. Л. : Химия, 1984. С. 242–307.</w:t>
      </w:r>
    </w:p>
    <w:p w:rsidR="00BE13EC" w:rsidRPr="008A5AF4" w:rsidRDefault="00BE13EC" w:rsidP="00BE13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Тезисы докладов.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Фамилия и инициалы автора. Название доклада (тезисов) // Название конференции. Название материалов конференции. Место издания, год. Том. Страницы от – до. Например: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Наумов, В. В.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Как построить образовательную парадигму / В. В. Наумов // БГУ: университетское образование в условиях смены образовательных парадигм: Материалы науч.-практ. конф. Мн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., 1997. 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 166–171.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US"/>
        </w:rPr>
        <w:t>Yuan-Xiang Shi.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 Study of doping policrystalline n-TiO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  <w:lang w:val="en-US"/>
        </w:rPr>
        <w:t>2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 photoanode to extend its spectral response / Yuan-Xiang Shi, Xiao-Yung Dai, Ching-Hua Kao, Bi-Rou Sun // 33 Reun. Soc. int. electrochim. 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Res. develop. Lyon, 1982. V. 2. P. 804–805. ( РЖ Химия 1983, 6Б 1902.)</w:t>
      </w:r>
    </w:p>
    <w:p w:rsidR="00BE13EC" w:rsidRPr="008A5AF4" w:rsidRDefault="00BE13EC" w:rsidP="00BE13E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Депонированные научные работы.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Фамилия и инициалы автора. Название работы / Место выполнения работы. Город, год. Количество страниц в статье. В какой организации депонировано. Дата депонирования. Номер депонента. 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Дополнительно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можно указывать место публикации реферата. Например: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Лук, Т. Л.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Гидролитические пленки диоксида титана / Т. Л. Лук, Д. М. Овчинников, Н. Н. Горошко, В. Г. Соколов / Белорусский государственный университет. Мн., 1981. 23 с. Деп. в ВИНИТИ 28.05.81. № 2520.</w:t>
      </w:r>
    </w:p>
    <w:p w:rsidR="00BE13EC" w:rsidRPr="008A5AF4" w:rsidRDefault="00BE13EC" w:rsidP="00BE13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Диссертации:</w:t>
      </w:r>
    </w:p>
    <w:p w:rsidR="00BE13EC" w:rsidRPr="008A5AF4" w:rsidRDefault="00BE13EC" w:rsidP="00BE1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Стрельцов, Е. А.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Окислительно-восстановительные процессы с участием ионов металлов на поверхности пленок диоксида титана: дис. … канд. хим. наук: 02.00.04 / Е. А. Стрельцов. Мн., 1980. 204 с. (Указывается специальность, по которой защищалась диссертация.)</w:t>
      </w:r>
    </w:p>
    <w:p w:rsidR="00BE13EC" w:rsidRPr="008A5AF4" w:rsidRDefault="00BE13EC" w:rsidP="00BE13E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A5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Авторефераты диссертаций:</w:t>
      </w:r>
    </w:p>
    <w:p w:rsidR="005C44C6" w:rsidRDefault="00BE13EC" w:rsidP="00BE13EC">
      <w:pPr>
        <w:shd w:val="clear" w:color="auto" w:fill="FFFFFF"/>
        <w:spacing w:before="100" w:beforeAutospacing="1" w:after="100" w:afterAutospacing="1" w:line="240" w:lineRule="auto"/>
      </w:pPr>
      <w:r w:rsidRPr="00005A5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Стрельцов, Е. А.</w:t>
      </w:r>
      <w:r w:rsidRPr="008A5AF4">
        <w:rPr>
          <w:rFonts w:ascii="Times New Roman" w:eastAsia="Times New Roman" w:hAnsi="Times New Roman" w:cs="Times New Roman"/>
          <w:color w:val="auto"/>
          <w:sz w:val="24"/>
          <w:szCs w:val="24"/>
        </w:rPr>
        <w:t> Окислительно-восстановительные процессы с участием ионов металлов на поверхности пленок диоксида титана: автореф. дис. … канд. хим. наук: 02.00.04 / Е. А. Стрельцов. Мн. : БГУ, 1980. 26</w:t>
      </w:r>
    </w:p>
    <w:sectPr w:rsidR="005C44C6" w:rsidSect="005517A5">
      <w:pgSz w:w="11900" w:h="16840"/>
      <w:pgMar w:top="426" w:right="850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F9" w:rsidRDefault="00830DF9">
      <w:pPr>
        <w:spacing w:after="0" w:line="240" w:lineRule="auto"/>
      </w:pPr>
      <w:r>
        <w:separator/>
      </w:r>
    </w:p>
  </w:endnote>
  <w:endnote w:type="continuationSeparator" w:id="0">
    <w:p w:rsidR="00830DF9" w:rsidRDefault="0083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F9" w:rsidRDefault="00830DF9">
      <w:pPr>
        <w:spacing w:after="0" w:line="240" w:lineRule="auto"/>
      </w:pPr>
      <w:r>
        <w:separator/>
      </w:r>
    </w:p>
  </w:footnote>
  <w:footnote w:type="continuationSeparator" w:id="0">
    <w:p w:rsidR="00830DF9" w:rsidRDefault="0083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207"/>
    <w:multiLevelType w:val="multilevel"/>
    <w:tmpl w:val="0B865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C1522"/>
    <w:multiLevelType w:val="multilevel"/>
    <w:tmpl w:val="BEB4A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A12"/>
    <w:multiLevelType w:val="multilevel"/>
    <w:tmpl w:val="62A0F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6575"/>
    <w:multiLevelType w:val="multilevel"/>
    <w:tmpl w:val="F132A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76EEC"/>
    <w:multiLevelType w:val="multilevel"/>
    <w:tmpl w:val="4EC66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C5B48"/>
    <w:multiLevelType w:val="multilevel"/>
    <w:tmpl w:val="31E6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B6905"/>
    <w:multiLevelType w:val="multilevel"/>
    <w:tmpl w:val="83DCF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EC"/>
    <w:rsid w:val="005C44C6"/>
    <w:rsid w:val="00830DF9"/>
    <w:rsid w:val="00A57C07"/>
    <w:rsid w:val="00B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87563-8AA3-406E-8DC2-8352F75C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13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E13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Юшкевич</dc:creator>
  <cp:keywords/>
  <dc:description/>
  <cp:lastModifiedBy>Пользователь Windows</cp:lastModifiedBy>
  <cp:revision>2</cp:revision>
  <dcterms:created xsi:type="dcterms:W3CDTF">2019-02-21T11:04:00Z</dcterms:created>
  <dcterms:modified xsi:type="dcterms:W3CDTF">2019-02-21T11:04:00Z</dcterms:modified>
</cp:coreProperties>
</file>