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DE" w:rsidRPr="00AF4CDE" w:rsidRDefault="00AF4CDE" w:rsidP="00AF4CDE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bookmarkStart w:id="0" w:name="_GoBack"/>
      <w:bookmarkEnd w:id="0"/>
      <w:r w:rsidRPr="00AF4CD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Положение о проведении Международного детско-юношеского литературного конкурса имени Ивана Шмелева «Лето Господне» в 2020-2021 гг.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1.   Общие положения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1.1. 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Международный детско-юношеский литературный конкурс имени Ивана Сергеевича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 и за рубежом (далее Конкурс) учрежден по благословению Святейшего Патриарха Московского и всея Руси Кирилла.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1.2. 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1.3. 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Конкурс проводится </w:t>
      </w:r>
      <w:proofErr w:type="spellStart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ежегоднои</w:t>
      </w:r>
      <w:proofErr w:type="spellEnd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является публичным.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1.4. 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Проведение Конкурса предполагает: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 равные условия для всех участников;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 освещение в средствах массовой информации;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 неразглашение сведений о результатах Конкурса ранее даты их официального объявления;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 публикацию лучших произведений участников Конкурса.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1.5. 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 </w:t>
      </w:r>
    </w:p>
    <w:p w:rsidR="00AF4CDE" w:rsidRPr="00AF4CDE" w:rsidRDefault="00AF4CDE" w:rsidP="00AF4CDE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2.    Цели и задачи конкурса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2.1.     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Цели Конкурса: 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 развитие творческого потенциала подрастающего поколения на основе духовной традиции отечественной культуры;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 развитие культуры чтения и интереса к русской литературе;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lastRenderedPageBreak/>
        <w:t>-      популяризация творчества писателей, следующих духовной традиции отечественной культуры;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 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 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2.2. 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Задачи Конкурса: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 поддержка одаренных, творчески мыслящих детей и подростков;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 развитие творческого потенциала участников Конкурса;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 популяризация русского языкового и литературного наследия в России, а также странах ближнего и дальнего зарубежья;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 содействие приобщению детей и подростков к православной культуре и традициям Церкви.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 </w:t>
      </w:r>
    </w:p>
    <w:p w:rsidR="00AF4CDE" w:rsidRPr="00AF4CDE" w:rsidRDefault="00AF4CDE" w:rsidP="00AF4CDE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3.    Учредители и организаторы Конкурса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3.1. 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Учредителем и организатором Конкурса является Издательский совет Русской Православной Церкви (далее: Издательский совет).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3.2. </w:t>
      </w:r>
      <w:proofErr w:type="spellStart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Соорганизатором</w:t>
      </w:r>
      <w:proofErr w:type="spellEnd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Конкурса является АНО «Центр духовно-просветительских программ имени святителя Филарета Московского».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3.3. 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Издательский совет привлекает партнеров для организационного, информационного и методического сопровождения Конкурса.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3.4. 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Издательский совет формирует Конкурсную комиссию, Экспертный совет и Отборочную комиссию.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3.3.1.    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Издательский совет: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обеспечивает методическое и информационное сопровождение Конкурса;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координирует деятельность Конкурсной комиссии, Экспертного совета и Отборочной комиссии;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готовит итоговый отчет по результатам проведения Конкурса.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lastRenderedPageBreak/>
        <w:t>3.3.2.    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Конкурсная комиссия: 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определяет финалистов по результатам оценки работ заочного этапа;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определяет победителей по результатам оценки работ очного этапа.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 состав Конкурсной комиссии входят деятели науки, культуры и искусства, писатели, литераторы, священнослужители и общественные деятели.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3.3.3.    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Экспертный совет: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оценивает работы, представленные на Конкурс;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Состав Экспертного совета формируется из преподавателей русского языка и литературы, привлеченных специалистов и экспертов.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3.3.4.    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Отборочная комиссия: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определяет перечень кандидатов в финалисты Конкурса на основе результатов оценки работ заочного этапа Экспертным советом.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Состав Отборочной комиссии формируется из сотрудников аппарата Издательского совета и привлеченных экспертов.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 </w:t>
      </w:r>
    </w:p>
    <w:p w:rsidR="00AF4CDE" w:rsidRPr="00AF4CDE" w:rsidRDefault="00AF4CDE" w:rsidP="00AF4CDE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4.    Условия проведения Конкурса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4.1. 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Предметом Конкурса являются индивидуальные творческие литературные работы на русском языке, соответствующие требованиям данного Положения.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4.2. 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Творческие работы принимаются для участия в Конкурсе с 10 сентября по 1 декабря 2020 года.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4.3. 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Участники Конкурса распределяются по трем возрастным группам, соответствующим: 6-7 классам, 8-9 классам, 10-11(12) классам.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4.4. 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Участниками Конкурса могут быть учащиеся (студенты) образовательных учреждений среднего (полного) общего и среднего профессионального образования (школ, гимназий, колледжей, лицеев и т.п.) любой организационно-правовой формы,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lastRenderedPageBreak/>
        <w:t>4.5. 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Участникам Конкурса предлагается ознакомиться с тематическим планом (</w:t>
      </w:r>
      <w:r w:rsidRPr="00AF4CDE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Приложение №2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), включающим ключевые тематические направления и возможные темы творческих работ, а также ознакомиться с примерными жанрами творческих произведений (</w:t>
      </w:r>
      <w:r w:rsidRPr="00AF4CDE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Приложение №3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). Выбранные жанр и тема конкурсной работы указываются при заполнении анкеты участника на сайте Конкурса. Раскрытие темы и соответствие выбранному жанру творческой работы учитывается при оценке работ Советом Экспертов.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4.6. 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Для участия в конкурсе необходимо заполнить анкету участника (</w:t>
      </w:r>
      <w:r w:rsidRPr="00AF4CDE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ru-RU"/>
        </w:rPr>
        <w:t>Приложение №1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) на сайте Конкурса (</w:t>
      </w:r>
      <w:hyperlink r:id="rId4" w:history="1">
        <w:r w:rsidRPr="00AF4CDE">
          <w:rPr>
            <w:rFonts w:ascii="Open Sans" w:eastAsia="Times New Roman" w:hAnsi="Open Sans" w:cs="Open Sans"/>
            <w:color w:val="2E7D32"/>
            <w:sz w:val="24"/>
            <w:szCs w:val="24"/>
            <w:u w:val="single"/>
            <w:lang w:eastAsia="ru-RU"/>
          </w:rPr>
          <w:t>http://www.letogospodne.ru</w:t>
        </w:r>
      </w:hyperlink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) и приложить к ней творческую работу, оформленную в соответствии с п.5.1.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4.7. 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Информация о Конкурсе размещена на сайте (</w:t>
      </w:r>
      <w:hyperlink w:history="1">
        <w:r w:rsidRPr="00AF4CDE">
          <w:rPr>
            <w:rFonts w:ascii="Open Sans" w:eastAsia="Times New Roman" w:hAnsi="Open Sans" w:cs="Open Sans"/>
            <w:color w:val="2E7D32"/>
            <w:sz w:val="24"/>
            <w:szCs w:val="24"/>
            <w:u w:val="single"/>
            <w:lang w:eastAsia="ru-RU"/>
          </w:rPr>
          <w:t>http://www.letogospodne.ru)</w:t>
        </w:r>
      </w:hyperlink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4.8. 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 </w:t>
      </w:r>
    </w:p>
    <w:p w:rsidR="00AF4CDE" w:rsidRPr="00AF4CDE" w:rsidRDefault="00AF4CDE" w:rsidP="00AF4CDE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5.    Требования к конкурсным работам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5.1. 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Требования к оформлению работ для подачи в электронном виде: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в текстовом формате *.</w:t>
      </w:r>
      <w:proofErr w:type="spellStart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doc</w:t>
      </w:r>
      <w:proofErr w:type="spellEnd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, *.</w:t>
      </w:r>
      <w:proofErr w:type="spellStart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docx</w:t>
      </w:r>
      <w:proofErr w:type="spellEnd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, шрифт </w:t>
      </w:r>
      <w:proofErr w:type="spellStart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Times</w:t>
      </w:r>
      <w:proofErr w:type="spellEnd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</w:t>
      </w:r>
      <w:proofErr w:type="spellStart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New</w:t>
      </w:r>
      <w:proofErr w:type="spellEnd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 </w:t>
      </w:r>
      <w:proofErr w:type="spellStart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Roman</w:t>
      </w:r>
      <w:proofErr w:type="spellEnd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, 14 кегль, междустрочный интервал – 1,5;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поля страницы: 3 см слева, по 2 см сверху и снизу, 1,5 см справа;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объем конкурсной работы не должен быть менее 5000 знаков с пробелами (3 страницы формата А4) и не должен превышать 20 000 знаков с пробелами (не более 12 страниц А4).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5.2. 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Все представленные на конкурс литературные работы оцениваются по трем группам критериев: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творческие достоинства работы (до 10 баллов):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a.    оригинальность творческой идеи;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b.   самостоятельность мышления, наличие авторской позиции;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lastRenderedPageBreak/>
        <w:t>c.    полнота раскрытия темы;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d.   способность к анализу;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e.    глубина эмоционального и эстетического воздействия;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литературно-художественные достоинства работы (до 10 баллов):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a.    выдержанность стиля, соответствие выбранному жанру;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b.   последовательность изложения;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c.    смысловая цельность, связность;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d.   яркость и образность письменной речи;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e.    композиционная стройность;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-     соблюдение правил и норм русского языка (до 5 баллов)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Итоговая рейтинговая оценка складывается из суммы полученных баллов.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 </w:t>
      </w:r>
    </w:p>
    <w:p w:rsidR="00AF4CDE" w:rsidRPr="00AF4CDE" w:rsidRDefault="00AF4CDE" w:rsidP="00AF4CDE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6.    Порядок проведения Конкурса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6.1.    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Конкурс проводится в два этапа.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6.1.1.   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 рамках первого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электронную систему «</w:t>
      </w:r>
      <w:proofErr w:type="spellStart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Антиплагиат</w:t>
      </w:r>
      <w:proofErr w:type="spellEnd"/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».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6.1.2.   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6.1.3.   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этапа, оплачиваются Учредителем Конкурса.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lastRenderedPageBreak/>
        <w:t>6.1.4.   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 рамках второго (очного) этапа финалисты пишут итоговую конкурсную работу.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 </w:t>
      </w:r>
    </w:p>
    <w:p w:rsidR="00AF4CDE" w:rsidRPr="00AF4CDE" w:rsidRDefault="00AF4CDE" w:rsidP="00AF4CDE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7.    Подведение итогов Конкурса и награждение победителей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7.1. 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Конкурсная комиссия подводит итоги Конкурса и определяет победителей, занявших 1-е, 2-е и 3-е место в каждой из трех возрастных групп.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7.2. 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Победители Конкурса награждаются дипломами первой, второй и третьей степени и ценными призами.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7.3. 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Все финалисты награждаются дипломами участника заключительного этапа Конкурса и памятными подарками.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7.4. 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</w:t>
      </w:r>
    </w:p>
    <w:p w:rsidR="00AF4CDE" w:rsidRPr="00AF4CDE" w:rsidRDefault="00AF4CDE" w:rsidP="00AF4CDE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7.5. 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Итоги Конкурса публикуются на сайте (</w:t>
      </w:r>
      <w:hyperlink r:id="rId5" w:history="1">
        <w:r w:rsidRPr="00AF4CDE">
          <w:rPr>
            <w:rFonts w:ascii="Open Sans" w:eastAsia="Times New Roman" w:hAnsi="Open Sans" w:cs="Open Sans"/>
            <w:color w:val="2E7D32"/>
            <w:sz w:val="24"/>
            <w:szCs w:val="24"/>
            <w:u w:val="single"/>
            <w:lang w:eastAsia="ru-RU"/>
          </w:rPr>
          <w:t>http://www.letogospodne.ru</w:t>
        </w:r>
      </w:hyperlink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).</w:t>
      </w:r>
    </w:p>
    <w:p w:rsidR="00AF4CDE" w:rsidRPr="00AF4CDE" w:rsidRDefault="00AF4CDE" w:rsidP="00AF4CD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AF4CDE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ru-RU"/>
        </w:rPr>
        <w:t>7.6. </w:t>
      </w:r>
      <w:r w:rsidRPr="00AF4CDE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Творческие работы победителей и финалистов публикуются на сайте Конкурса, в литературных журналах, в средствах массовой информации и отдельных сборниках произведений.</w:t>
      </w:r>
    </w:p>
    <w:p w:rsidR="00AF4CDE" w:rsidRDefault="00AF4CDE"/>
    <w:sectPr w:rsidR="00AF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DE"/>
    <w:rsid w:val="002227F9"/>
    <w:rsid w:val="00A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CD41"/>
  <w15:chartTrackingRefBased/>
  <w15:docId w15:val="{1341B8B2-FEB0-4F7E-B493-36D55D13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5786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ogospodne.ru/" TargetMode="External"/><Relationship Id="rId4" Type="http://schemas.openxmlformats.org/officeDocument/2006/relationships/hyperlink" Target="http://www.letogospod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2020-09-24T19:49:00Z</dcterms:created>
  <dcterms:modified xsi:type="dcterms:W3CDTF">2020-09-24T19:50:00Z</dcterms:modified>
</cp:coreProperties>
</file>